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491" w:rsidRPr="002C231B" w:rsidRDefault="00BC49F4" w:rsidP="002C231B">
      <w:pPr>
        <w:pStyle w:val="Titel"/>
      </w:pPr>
      <w:r w:rsidRPr="002C231B">
        <w:t>Fünf gute Gründe für die Erneuerung Ihres Kommunikationssystems</w:t>
      </w:r>
    </w:p>
    <w:p w:rsidR="00D04B5B" w:rsidRPr="002C231B" w:rsidRDefault="002C231B" w:rsidP="002C231B">
      <w:pPr>
        <w:pStyle w:val="berschrift1"/>
        <w:numPr>
          <w:ilvl w:val="0"/>
          <w:numId w:val="10"/>
        </w:numPr>
        <w:rPr>
          <w:rStyle w:val="hps"/>
          <w:rFonts w:asciiTheme="minorHAnsi" w:hAnsiTheme="minorHAnsi"/>
          <w:color w:val="222222"/>
        </w:rPr>
      </w:pPr>
      <w:r>
        <w:t>Sie sind vorbereitet auf All-IP</w:t>
      </w:r>
      <w:r>
        <w:t>!</w:t>
      </w:r>
    </w:p>
    <w:p w:rsidR="002C231B" w:rsidRDefault="002C231B" w:rsidP="002C231B">
      <w:r>
        <w:t>Die Deutsche Telekom schaltet 2018 das ISDN-Netz ab und stellt bis dahin alle Telefonanschlüsse auf All-IP um. Davon betroffen sind sowohl Telekom-Kunden als auch die Kunden anderer Sprachnetzanbieter. Mit All-IP nutzen Sprache, Daten und Video zukünftig das</w:t>
      </w:r>
      <w:r>
        <w:t xml:space="preserve"> gleiche Medium - das Internet.</w:t>
      </w:r>
    </w:p>
    <w:p w:rsidR="002C231B" w:rsidRDefault="002C231B" w:rsidP="002C231B">
      <w:r>
        <w:t>Die Ums</w:t>
      </w:r>
      <w:r>
        <w:t>tellung beginnt bereits jetzt.</w:t>
      </w:r>
    </w:p>
    <w:p w:rsidR="000D7319" w:rsidRPr="005B1167" w:rsidRDefault="002C231B" w:rsidP="002C231B">
      <w:r>
        <w:t>Bleiben Sie erreichbar und sichern Sie sich dauerhaft Ihren Erfolg durch professionelle Technik für die Kommunikation mit Ihren Kunden.</w:t>
      </w:r>
    </w:p>
    <w:p w:rsidR="000D7319" w:rsidRPr="00715E48" w:rsidRDefault="00715E48" w:rsidP="002C231B">
      <w:pPr>
        <w:pStyle w:val="berschrift1"/>
        <w:numPr>
          <w:ilvl w:val="0"/>
          <w:numId w:val="10"/>
        </w:numPr>
        <w:rPr>
          <w:rStyle w:val="hps"/>
        </w:rPr>
      </w:pPr>
      <w:r w:rsidRPr="00715E48">
        <w:t xml:space="preserve">Einsparungen </w:t>
      </w:r>
      <w:r w:rsidRPr="002C231B">
        <w:t>dank</w:t>
      </w:r>
      <w:r w:rsidRPr="00715E48">
        <w:t xml:space="preserve"> moderner Technik</w:t>
      </w:r>
    </w:p>
    <w:p w:rsidR="00715E48" w:rsidRDefault="00715E48" w:rsidP="00715E48">
      <w:r>
        <w:t>Nutzen Sie mit Ihrem System ak</w:t>
      </w:r>
      <w:r>
        <w:t>tuell teure ISDN-Verbindungen?</w:t>
      </w:r>
    </w:p>
    <w:p w:rsidR="00715E48" w:rsidRDefault="00715E48" w:rsidP="00715E48">
      <w:r>
        <w:t>Ihr Partner zeigt Ihnen konkret, wie viel Sie sparen können, wenn Sie auf die neuen SIP-Trunks oder IP-Verbindungen zwischen Filialen umsteigen.</w:t>
      </w:r>
    </w:p>
    <w:p w:rsidR="000D7319" w:rsidRPr="005B1167" w:rsidRDefault="00715E48" w:rsidP="00715E48">
      <w:pPr>
        <w:rPr>
          <w:rStyle w:val="hps"/>
          <w:rFonts w:asciiTheme="minorHAnsi" w:hAnsiTheme="minorHAnsi"/>
          <w:color w:val="222222"/>
        </w:rPr>
      </w:pPr>
      <w:r>
        <w:t>Einsparungen von bis zu 25 % der monatlichen Telefonrechnung sind möglich.</w:t>
      </w:r>
    </w:p>
    <w:p w:rsidR="00150E0B" w:rsidRPr="00715E48" w:rsidRDefault="00715E48" w:rsidP="002C231B">
      <w:pPr>
        <w:pStyle w:val="berschrift1"/>
        <w:numPr>
          <w:ilvl w:val="0"/>
          <w:numId w:val="10"/>
        </w:numPr>
        <w:rPr>
          <w:rStyle w:val="hps"/>
        </w:rPr>
      </w:pPr>
      <w:r w:rsidRPr="00715E48">
        <w:rPr>
          <w:rStyle w:val="hps"/>
        </w:rPr>
        <w:t>Einfach professioneller kommuniz</w:t>
      </w:r>
      <w:r>
        <w:rPr>
          <w:rStyle w:val="hps"/>
        </w:rPr>
        <w:t>i</w:t>
      </w:r>
      <w:r w:rsidRPr="00715E48">
        <w:rPr>
          <w:rStyle w:val="hps"/>
        </w:rPr>
        <w:t>eren</w:t>
      </w:r>
    </w:p>
    <w:p w:rsidR="00150E0B" w:rsidRPr="003553E0" w:rsidRDefault="00150E0B" w:rsidP="00715E48">
      <w:pPr>
        <w:pStyle w:val="Default"/>
        <w:ind w:left="360" w:right="472"/>
        <w:rPr>
          <w:rStyle w:val="hps"/>
          <w:rFonts w:asciiTheme="minorHAnsi" w:hAnsiTheme="minorHAnsi"/>
          <w:color w:val="222222"/>
          <w:lang w:val="en-US"/>
        </w:rPr>
      </w:pPr>
    </w:p>
    <w:p w:rsidR="00715E48" w:rsidRPr="00715E48" w:rsidRDefault="00715E48" w:rsidP="00715E48">
      <w:pPr>
        <w:rPr>
          <w:lang w:bidi="ar-SA"/>
        </w:rPr>
      </w:pPr>
      <w:r w:rsidRPr="00715E48">
        <w:rPr>
          <w:lang w:bidi="ar-SA"/>
        </w:rPr>
        <w:t>Seien Sie jederzeit erreichbar und produktiver durch:</w:t>
      </w:r>
    </w:p>
    <w:p w:rsidR="00715E48" w:rsidRPr="00715E48" w:rsidRDefault="00715E48" w:rsidP="00715E48">
      <w:pPr>
        <w:pStyle w:val="Listenabsatz"/>
        <w:numPr>
          <w:ilvl w:val="0"/>
          <w:numId w:val="7"/>
        </w:numPr>
        <w:rPr>
          <w:lang w:bidi="ar-SA"/>
        </w:rPr>
      </w:pPr>
      <w:r w:rsidRPr="00715E48">
        <w:rPr>
          <w:lang w:bidi="ar-SA"/>
        </w:rPr>
        <w:t xml:space="preserve">die </w:t>
      </w:r>
      <w:r w:rsidRPr="00715E48">
        <w:rPr>
          <w:b/>
          <w:bCs/>
          <w:lang w:bidi="ar-SA"/>
        </w:rPr>
        <w:t>Einbindung von Smartphones</w:t>
      </w:r>
      <w:r w:rsidRPr="00715E48">
        <w:rPr>
          <w:lang w:bidi="ar-SA"/>
        </w:rPr>
        <w:t>: Erreichbarkeit zu jeder Zeit an jedem Ort</w:t>
      </w:r>
    </w:p>
    <w:p w:rsidR="00715E48" w:rsidRPr="00715E48" w:rsidRDefault="00715E48" w:rsidP="00715E48">
      <w:pPr>
        <w:pStyle w:val="Listenabsatz"/>
        <w:numPr>
          <w:ilvl w:val="0"/>
          <w:numId w:val="7"/>
        </w:numPr>
        <w:rPr>
          <w:lang w:bidi="ar-SA"/>
        </w:rPr>
      </w:pPr>
      <w:r w:rsidRPr="00715E48">
        <w:rPr>
          <w:lang w:bidi="ar-SA"/>
        </w:rPr>
        <w:t xml:space="preserve">die </w:t>
      </w:r>
      <w:r w:rsidRPr="00715E48">
        <w:rPr>
          <w:b/>
          <w:bCs/>
          <w:lang w:bidi="ar-SA"/>
        </w:rPr>
        <w:t>Integration von Unternehmenssoftware</w:t>
      </w:r>
      <w:r w:rsidRPr="00715E48">
        <w:rPr>
          <w:lang w:bidi="ar-SA"/>
        </w:rPr>
        <w:t>: direkt sehen, ob der Kunde seine letzte Rechnung bezahlt hat, wenn er telefonisch eine neue Bestellung durchgeben will</w:t>
      </w:r>
    </w:p>
    <w:p w:rsidR="00715E48" w:rsidRPr="00715E48" w:rsidRDefault="00715E48" w:rsidP="00715E48">
      <w:pPr>
        <w:pStyle w:val="Listenabsatz"/>
        <w:numPr>
          <w:ilvl w:val="0"/>
          <w:numId w:val="7"/>
        </w:numPr>
        <w:rPr>
          <w:lang w:bidi="ar-SA"/>
        </w:rPr>
      </w:pPr>
      <w:r w:rsidRPr="00715E48">
        <w:rPr>
          <w:lang w:bidi="ar-SA"/>
        </w:rPr>
        <w:t xml:space="preserve">die </w:t>
      </w:r>
      <w:r w:rsidRPr="00715E48">
        <w:rPr>
          <w:b/>
          <w:bCs/>
          <w:lang w:bidi="ar-SA"/>
        </w:rPr>
        <w:t>Branchenlösungen</w:t>
      </w:r>
      <w:r w:rsidRPr="00715E48">
        <w:rPr>
          <w:lang w:bidi="ar-SA"/>
        </w:rPr>
        <w:t>: z. B. Pflegeanwendungen</w:t>
      </w:r>
    </w:p>
    <w:p w:rsidR="000D7319" w:rsidRPr="00715E48" w:rsidRDefault="000737FF" w:rsidP="002C231B">
      <w:pPr>
        <w:pStyle w:val="berschrift1"/>
        <w:numPr>
          <w:ilvl w:val="0"/>
          <w:numId w:val="10"/>
        </w:numPr>
        <w:ind w:right="472"/>
        <w:rPr>
          <w:rStyle w:val="hps"/>
        </w:rPr>
      </w:pPr>
      <w:r w:rsidRPr="00715E48">
        <w:rPr>
          <w:rStyle w:val="hps"/>
        </w:rPr>
        <w:t>Einmalige Investition oder kontinuierliche Zahlungen</w:t>
      </w:r>
      <w:r w:rsidR="00715E48" w:rsidRPr="00715E48">
        <w:rPr>
          <w:rStyle w:val="hps"/>
        </w:rPr>
        <w:t xml:space="preserve"> – Sie haben die Wahl</w:t>
      </w:r>
    </w:p>
    <w:p w:rsidR="00093477" w:rsidRPr="005B1167" w:rsidRDefault="00715E48" w:rsidP="00715E48">
      <w:pPr>
        <w:ind w:right="472"/>
        <w:rPr>
          <w:rStyle w:val="hps"/>
          <w:rFonts w:asciiTheme="minorHAnsi" w:hAnsiTheme="minorHAnsi"/>
          <w:color w:val="222222"/>
        </w:rPr>
      </w:pPr>
      <w:r>
        <w:t>Eine Migration auf den neusten Stand der Technik ist durch eine einmalige Investition oder durch günstige monatliche Zahlungen möglich.</w:t>
      </w:r>
      <w:r>
        <w:br/>
        <w:t> </w:t>
      </w:r>
      <w:r>
        <w:br/>
        <w:t>Für welches Zahlungsmodell Sie sich auch entscheiden – neben den (monatlichen) Kostenvorteilen bei den Gesprächsgebühren sparen Sie oft  </w:t>
      </w:r>
      <w:r>
        <w:t>Investitionskosten</w:t>
      </w:r>
      <w:r>
        <w:t>, da Sie vorhandene Endgeräte weiter nutzen können</w:t>
      </w:r>
      <w:r w:rsidR="005B1167" w:rsidRPr="005B1167">
        <w:rPr>
          <w:rStyle w:val="hps"/>
          <w:rFonts w:asciiTheme="minorHAnsi" w:hAnsiTheme="minorHAnsi"/>
          <w:color w:val="222222"/>
        </w:rPr>
        <w:t>.</w:t>
      </w:r>
    </w:p>
    <w:p w:rsidR="00B65A04" w:rsidRPr="005B1167" w:rsidRDefault="00715E48" w:rsidP="002C231B">
      <w:pPr>
        <w:pStyle w:val="berschrift1"/>
        <w:numPr>
          <w:ilvl w:val="0"/>
          <w:numId w:val="10"/>
        </w:numPr>
        <w:ind w:right="472"/>
      </w:pPr>
      <w:r>
        <w:t>Immer</w:t>
      </w:r>
      <w:r w:rsidR="000737FF">
        <w:t xml:space="preserve"> auf dem neuesten Stand.</w:t>
      </w:r>
    </w:p>
    <w:p w:rsidR="00715E48" w:rsidRPr="00715E48" w:rsidRDefault="00715E48" w:rsidP="00715E48">
      <w:pPr>
        <w:ind w:right="472"/>
        <w:rPr>
          <w:rFonts w:asciiTheme="minorHAnsi" w:hAnsiTheme="minorHAnsi"/>
        </w:rPr>
      </w:pPr>
      <w:r w:rsidRPr="00715E48">
        <w:t>Damit Sie immer auf dem neuesten Stand sind, wird Ihr MiVoice Office 400 System mit Software Assurance geliefert. Damit profitieren Sie von den neuesten Leistungsmerkmalen und Funktionen und den damit verbundenen verlässlichen Support</w:t>
      </w:r>
      <w:r w:rsidRPr="00715E48">
        <w:rPr>
          <w:rFonts w:asciiTheme="minorHAnsi" w:hAnsiTheme="minorHAnsi"/>
        </w:rPr>
        <w:t>.</w:t>
      </w:r>
    </w:p>
    <w:p w:rsidR="002C231B" w:rsidRDefault="00715E48" w:rsidP="00715E48">
      <w:pPr>
        <w:ind w:right="472"/>
      </w:pPr>
      <w:r w:rsidRPr="00715E48">
        <w:t xml:space="preserve">Da wir uns mehr und mehr in Richtung </w:t>
      </w:r>
      <w:r w:rsidRPr="00715E48">
        <w:t>softwarezentrierte</w:t>
      </w:r>
      <w:r w:rsidRPr="00715E48">
        <w:t xml:space="preserve"> Kommunikation entwickeln, ist dies der beste Weg, künftig unliebsame Überraschungen (und Kosten) zu vermeiden.</w:t>
      </w:r>
    </w:p>
    <w:p w:rsidR="002C231B" w:rsidRDefault="002C231B" w:rsidP="002C231B">
      <w:r>
        <w:br w:type="page"/>
      </w:r>
    </w:p>
    <w:p w:rsidR="007A22AD" w:rsidRPr="00715E48" w:rsidRDefault="000737FF" w:rsidP="00715E48">
      <w:pPr>
        <w:pStyle w:val="berschrift1"/>
        <w:ind w:right="472"/>
      </w:pPr>
      <w:bookmarkStart w:id="0" w:name="_GoBack"/>
      <w:bookmarkEnd w:id="0"/>
      <w:r w:rsidRPr="00715E48">
        <w:t>… Alles auf Basis der bewährten Technologie von Mitel, der neuen Nummer 1 in Europa</w:t>
      </w:r>
    </w:p>
    <w:p w:rsidR="00715E48" w:rsidRPr="00715E48" w:rsidRDefault="00715E48" w:rsidP="00715E48">
      <w:pPr>
        <w:ind w:right="472"/>
      </w:pPr>
      <w:r w:rsidRPr="00715E48">
        <w:t>Ein neuer Name, doch derselbe gute Service und dieselbe Qualität, die Sie erwarten!</w:t>
      </w:r>
    </w:p>
    <w:p w:rsidR="00715E48" w:rsidRPr="00715E48" w:rsidRDefault="00715E48" w:rsidP="00715E48">
      <w:pPr>
        <w:ind w:right="472"/>
      </w:pPr>
      <w:r w:rsidRPr="00715E48">
        <w:t xml:space="preserve">2014 hat Mitel den Telefonhersteller Aastra übernommen und damit auch die Technologie der </w:t>
      </w:r>
      <w:proofErr w:type="spellStart"/>
      <w:r w:rsidRPr="00715E48">
        <w:t>IntelliGate</w:t>
      </w:r>
      <w:proofErr w:type="spellEnd"/>
      <w:r w:rsidRPr="00715E48">
        <w:t xml:space="preserve">-, </w:t>
      </w:r>
      <w:proofErr w:type="spellStart"/>
      <w:r w:rsidRPr="00715E48">
        <w:t>BusinessPhone</w:t>
      </w:r>
      <w:proofErr w:type="spellEnd"/>
      <w:r w:rsidRPr="00715E48">
        <w:t xml:space="preserve"> und OpenCom 1000-Produkte. Mitel ist jetzt die Nummer 1 unter den Telefonherstellern in Europa. Und als Marktführer betrachtet Mitel es als seine Verpflichtung, massiv zugunsten der bestehenden Kunden zu investieren. Neben den finanzielle Investitionen in Technologien, die auf dem robusten Fundament von </w:t>
      </w:r>
      <w:proofErr w:type="spellStart"/>
      <w:r w:rsidRPr="00715E48">
        <w:t>IntelliGate</w:t>
      </w:r>
      <w:proofErr w:type="spellEnd"/>
      <w:r w:rsidRPr="00715E48">
        <w:t xml:space="preserve">, </w:t>
      </w:r>
      <w:proofErr w:type="spellStart"/>
      <w:r w:rsidRPr="00715E48">
        <w:t>BusinessPhone</w:t>
      </w:r>
      <w:proofErr w:type="spellEnd"/>
      <w:r w:rsidRPr="00715E48">
        <w:t xml:space="preserve"> und OpenCom 1000 aufbauen, sorgt Mitel dafür, dass es für Sie einfach und attraktiv ist, bei Mitel zu bleiben.</w:t>
      </w:r>
    </w:p>
    <w:p w:rsidR="005B1167" w:rsidRDefault="00715E48" w:rsidP="00715E48">
      <w:pPr>
        <w:ind w:right="472"/>
      </w:pPr>
      <w:r w:rsidRPr="00715E48">
        <w:t>Nehmen Sie noch heute Kontakt mit uns auf, um mehr über den Austausch Ihres älteren Systems zu erfahren und von dem speziellen Trade-in-Angebot zu profitieren!</w:t>
      </w:r>
    </w:p>
    <w:p w:rsidR="003F5884" w:rsidRPr="005B1167" w:rsidRDefault="000737FF" w:rsidP="00715E48">
      <w:pPr>
        <w:pStyle w:val="Default"/>
        <w:ind w:right="472"/>
        <w:rPr>
          <w:rFonts w:asciiTheme="minorHAnsi" w:hAnsiTheme="minorHAnsi"/>
        </w:rPr>
      </w:pPr>
      <w:r>
        <w:rPr>
          <w:rFonts w:asciiTheme="minorHAnsi" w:hAnsiTheme="minorHAnsi"/>
        </w:rPr>
        <w:t xml:space="preserve"> </w:t>
      </w:r>
      <w:r w:rsidRPr="00715E48">
        <w:rPr>
          <w:rFonts w:asciiTheme="minorHAnsi" w:hAnsiTheme="minorHAnsi"/>
          <w:highlight w:val="yellow"/>
        </w:rPr>
        <w:t>&lt;Link zum Kontaktformular&gt;</w:t>
      </w:r>
    </w:p>
    <w:sectPr w:rsidR="003F5884" w:rsidRPr="005B1167" w:rsidSect="002C231B">
      <w:pgSz w:w="11911" w:h="17340"/>
      <w:pgMar w:top="709" w:right="900" w:bottom="709"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1132"/>
    <w:multiLevelType w:val="hybridMultilevel"/>
    <w:tmpl w:val="8EF6F5F0"/>
    <w:lvl w:ilvl="0" w:tplc="DA64AE06">
      <w:start w:val="1"/>
      <w:numFmt w:val="decimal"/>
      <w:lvlText w:val="%1."/>
      <w:lvlJc w:val="left"/>
      <w:pPr>
        <w:ind w:left="720" w:hanging="360"/>
      </w:pPr>
      <w:rPr>
        <w:rFonts w:asciiTheme="majorHAnsi" w:hAnsiTheme="majorHAnsi" w:hint="default"/>
        <w:color w:val="365F91" w:themeColor="accent1" w:themeShade="BF"/>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BFB2EC8"/>
    <w:multiLevelType w:val="hybridMultilevel"/>
    <w:tmpl w:val="4C828DBA"/>
    <w:lvl w:ilvl="0" w:tplc="1D92C2DE">
      <w:start w:val="5"/>
      <w:numFmt w:val="decimal"/>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F62FF3"/>
    <w:multiLevelType w:val="hybridMultilevel"/>
    <w:tmpl w:val="CE0ADF9E"/>
    <w:lvl w:ilvl="0" w:tplc="9EE6506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F7D1C01"/>
    <w:multiLevelType w:val="hybridMultilevel"/>
    <w:tmpl w:val="D032AEC0"/>
    <w:lvl w:ilvl="0" w:tplc="248C51F6">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497C3F"/>
    <w:multiLevelType w:val="hybridMultilevel"/>
    <w:tmpl w:val="95F8E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C85198"/>
    <w:multiLevelType w:val="multilevel"/>
    <w:tmpl w:val="EBB2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072205"/>
    <w:multiLevelType w:val="hybridMultilevel"/>
    <w:tmpl w:val="B854E05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46207CC9"/>
    <w:multiLevelType w:val="hybridMultilevel"/>
    <w:tmpl w:val="5304249C"/>
    <w:lvl w:ilvl="0" w:tplc="C318F464">
      <w:start w:val="5"/>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09646D"/>
    <w:multiLevelType w:val="hybridMultilevel"/>
    <w:tmpl w:val="AEF69440"/>
    <w:lvl w:ilvl="0" w:tplc="1E74A0B4">
      <w:start w:val="1"/>
      <w:numFmt w:val="decimal"/>
      <w:lvlText w:val="%1."/>
      <w:lvlJc w:val="left"/>
      <w:pPr>
        <w:ind w:left="720" w:hanging="360"/>
      </w:pPr>
      <w:rPr>
        <w:rFonts w:asciiTheme="majorHAnsi" w:hAnsiTheme="majorHAnsi" w:hint="default"/>
        <w:color w:val="365F91" w:themeColor="accent1" w:themeShade="BF"/>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E7E51E0"/>
    <w:multiLevelType w:val="hybridMultilevel"/>
    <w:tmpl w:val="45F668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7"/>
  </w:num>
  <w:num w:numId="6">
    <w:abstractNumId w:val="5"/>
  </w:num>
  <w:num w:numId="7">
    <w:abstractNumId w:val="4"/>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FAF"/>
    <w:rsid w:val="00052DB9"/>
    <w:rsid w:val="000737FF"/>
    <w:rsid w:val="00093477"/>
    <w:rsid w:val="000B043C"/>
    <w:rsid w:val="000D7319"/>
    <w:rsid w:val="00145B99"/>
    <w:rsid w:val="00150E0B"/>
    <w:rsid w:val="001849D2"/>
    <w:rsid w:val="00195C79"/>
    <w:rsid w:val="002262BC"/>
    <w:rsid w:val="0026484C"/>
    <w:rsid w:val="002A0DFE"/>
    <w:rsid w:val="002C187B"/>
    <w:rsid w:val="002C231B"/>
    <w:rsid w:val="002C5628"/>
    <w:rsid w:val="00310D35"/>
    <w:rsid w:val="003553E0"/>
    <w:rsid w:val="003F5884"/>
    <w:rsid w:val="00441EC1"/>
    <w:rsid w:val="00461E49"/>
    <w:rsid w:val="00461F95"/>
    <w:rsid w:val="00470841"/>
    <w:rsid w:val="0048069A"/>
    <w:rsid w:val="004C563F"/>
    <w:rsid w:val="005B1167"/>
    <w:rsid w:val="005B32D7"/>
    <w:rsid w:val="005B608D"/>
    <w:rsid w:val="005B7FE5"/>
    <w:rsid w:val="00620F27"/>
    <w:rsid w:val="00685BD6"/>
    <w:rsid w:val="00686023"/>
    <w:rsid w:val="006D630D"/>
    <w:rsid w:val="00715E48"/>
    <w:rsid w:val="00717D72"/>
    <w:rsid w:val="00791468"/>
    <w:rsid w:val="007A21FA"/>
    <w:rsid w:val="007A22AD"/>
    <w:rsid w:val="007B67BD"/>
    <w:rsid w:val="007E4063"/>
    <w:rsid w:val="007F1088"/>
    <w:rsid w:val="00820898"/>
    <w:rsid w:val="00825E36"/>
    <w:rsid w:val="00841990"/>
    <w:rsid w:val="00865B82"/>
    <w:rsid w:val="00884B25"/>
    <w:rsid w:val="00952771"/>
    <w:rsid w:val="009705B9"/>
    <w:rsid w:val="009F4662"/>
    <w:rsid w:val="00A40D27"/>
    <w:rsid w:val="00B512BD"/>
    <w:rsid w:val="00B65A04"/>
    <w:rsid w:val="00B96552"/>
    <w:rsid w:val="00BB2076"/>
    <w:rsid w:val="00BC49F4"/>
    <w:rsid w:val="00C2157E"/>
    <w:rsid w:val="00C76FAF"/>
    <w:rsid w:val="00CA088E"/>
    <w:rsid w:val="00CC1BD8"/>
    <w:rsid w:val="00D04B5B"/>
    <w:rsid w:val="00D72C6A"/>
    <w:rsid w:val="00E97491"/>
    <w:rsid w:val="00EA13F5"/>
    <w:rsid w:val="00ED1EB0"/>
    <w:rsid w:val="00EE0476"/>
    <w:rsid w:val="00F168BD"/>
    <w:rsid w:val="00F57984"/>
    <w:rsid w:val="00FC5E01"/>
    <w:rsid w:val="00FD62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E48"/>
    <w:pPr>
      <w:autoSpaceDE w:val="0"/>
      <w:autoSpaceDN w:val="0"/>
      <w:adjustRightInd w:val="0"/>
      <w:spacing w:before="120" w:after="120" w:line="240" w:lineRule="auto"/>
    </w:pPr>
    <w:rPr>
      <w:rFonts w:ascii="Arial" w:hAnsi="Arial" w:cs="Arial"/>
      <w:color w:val="000000"/>
    </w:rPr>
  </w:style>
  <w:style w:type="paragraph" w:styleId="berschrift1">
    <w:name w:val="heading 1"/>
    <w:basedOn w:val="Standard"/>
    <w:next w:val="Standard"/>
    <w:link w:val="berschrift1Zchn"/>
    <w:uiPriority w:val="9"/>
    <w:qFormat/>
    <w:rsid w:val="00715E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76FAF"/>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Absatz-Standardschriftart"/>
    <w:rsid w:val="00E97491"/>
  </w:style>
  <w:style w:type="character" w:styleId="Kommentarzeichen">
    <w:name w:val="annotation reference"/>
    <w:basedOn w:val="Absatz-Standardschriftart"/>
    <w:uiPriority w:val="99"/>
    <w:semiHidden/>
    <w:unhideWhenUsed/>
    <w:rsid w:val="00884B25"/>
    <w:rPr>
      <w:sz w:val="16"/>
      <w:szCs w:val="16"/>
    </w:rPr>
  </w:style>
  <w:style w:type="paragraph" w:styleId="Kommentartext">
    <w:name w:val="annotation text"/>
    <w:basedOn w:val="Standard"/>
    <w:link w:val="KommentartextZchn"/>
    <w:uiPriority w:val="99"/>
    <w:semiHidden/>
    <w:unhideWhenUsed/>
    <w:rsid w:val="00884B25"/>
    <w:rPr>
      <w:sz w:val="20"/>
      <w:szCs w:val="20"/>
    </w:rPr>
  </w:style>
  <w:style w:type="character" w:customStyle="1" w:styleId="KommentartextZchn">
    <w:name w:val="Kommentartext Zchn"/>
    <w:basedOn w:val="Absatz-Standardschriftart"/>
    <w:link w:val="Kommentartext"/>
    <w:uiPriority w:val="99"/>
    <w:semiHidden/>
    <w:rsid w:val="00884B25"/>
    <w:rPr>
      <w:sz w:val="20"/>
      <w:szCs w:val="20"/>
    </w:rPr>
  </w:style>
  <w:style w:type="paragraph" w:styleId="Kommentarthema">
    <w:name w:val="annotation subject"/>
    <w:basedOn w:val="Kommentartext"/>
    <w:next w:val="Kommentartext"/>
    <w:link w:val="KommentarthemaZchn"/>
    <w:uiPriority w:val="99"/>
    <w:semiHidden/>
    <w:unhideWhenUsed/>
    <w:rsid w:val="00884B25"/>
    <w:rPr>
      <w:b/>
      <w:bCs/>
    </w:rPr>
  </w:style>
  <w:style w:type="character" w:customStyle="1" w:styleId="KommentarthemaZchn">
    <w:name w:val="Kommentarthema Zchn"/>
    <w:basedOn w:val="KommentartextZchn"/>
    <w:link w:val="Kommentarthema"/>
    <w:uiPriority w:val="99"/>
    <w:semiHidden/>
    <w:rsid w:val="00884B25"/>
    <w:rPr>
      <w:b/>
      <w:bCs/>
      <w:sz w:val="20"/>
      <w:szCs w:val="20"/>
    </w:rPr>
  </w:style>
  <w:style w:type="paragraph" w:styleId="Sprechblasentext">
    <w:name w:val="Balloon Text"/>
    <w:basedOn w:val="Standard"/>
    <w:link w:val="SprechblasentextZchn"/>
    <w:uiPriority w:val="99"/>
    <w:semiHidden/>
    <w:unhideWhenUsed/>
    <w:rsid w:val="00884B2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B25"/>
    <w:rPr>
      <w:rFonts w:ascii="Tahoma" w:hAnsi="Tahoma" w:cs="Tahoma"/>
      <w:sz w:val="16"/>
      <w:szCs w:val="16"/>
    </w:rPr>
  </w:style>
  <w:style w:type="paragraph" w:styleId="berarbeitung">
    <w:name w:val="Revision"/>
    <w:hidden/>
    <w:uiPriority w:val="99"/>
    <w:semiHidden/>
    <w:rsid w:val="00D72C6A"/>
    <w:pPr>
      <w:spacing w:after="0" w:line="240" w:lineRule="auto"/>
    </w:pPr>
  </w:style>
  <w:style w:type="character" w:customStyle="1" w:styleId="berschrift1Zchn">
    <w:name w:val="Überschrift 1 Zchn"/>
    <w:basedOn w:val="Absatz-Standardschriftart"/>
    <w:link w:val="berschrift1"/>
    <w:uiPriority w:val="9"/>
    <w:rsid w:val="00715E48"/>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715E48"/>
    <w:pPr>
      <w:autoSpaceDE w:val="0"/>
      <w:autoSpaceDN w:val="0"/>
      <w:adjustRightInd w:val="0"/>
      <w:spacing w:after="0" w:line="240" w:lineRule="auto"/>
    </w:pPr>
    <w:rPr>
      <w:rFonts w:ascii="Arial" w:hAnsi="Arial" w:cs="Arial"/>
      <w:color w:val="000000"/>
    </w:rPr>
  </w:style>
  <w:style w:type="paragraph" w:styleId="Listenabsatz">
    <w:name w:val="List Paragraph"/>
    <w:basedOn w:val="Standard"/>
    <w:uiPriority w:val="34"/>
    <w:qFormat/>
    <w:rsid w:val="00715E48"/>
    <w:pPr>
      <w:ind w:left="720"/>
      <w:contextualSpacing/>
    </w:pPr>
  </w:style>
  <w:style w:type="paragraph" w:styleId="Titel">
    <w:name w:val="Title"/>
    <w:basedOn w:val="Standard"/>
    <w:next w:val="Standard"/>
    <w:link w:val="TitelZchn"/>
    <w:uiPriority w:val="10"/>
    <w:qFormat/>
    <w:rsid w:val="002C231B"/>
    <w:pPr>
      <w:pBdr>
        <w:bottom w:val="single" w:sz="8" w:space="4" w:color="4F81BD" w:themeColor="accent1"/>
      </w:pBdr>
      <w:spacing w:before="0" w:after="300"/>
      <w:contextualSpacing/>
    </w:pPr>
    <w:rPr>
      <w:rFonts w:eastAsiaTheme="majorEastAsia"/>
      <w:color w:val="17365D" w:themeColor="text2" w:themeShade="BF"/>
      <w:spacing w:val="5"/>
      <w:kern w:val="28"/>
      <w:sz w:val="40"/>
      <w:szCs w:val="40"/>
    </w:rPr>
  </w:style>
  <w:style w:type="character" w:customStyle="1" w:styleId="TitelZchn">
    <w:name w:val="Titel Zchn"/>
    <w:basedOn w:val="Absatz-Standardschriftart"/>
    <w:link w:val="Titel"/>
    <w:uiPriority w:val="10"/>
    <w:rsid w:val="002C231B"/>
    <w:rPr>
      <w:rFonts w:ascii="Arial" w:eastAsiaTheme="majorEastAsia" w:hAnsi="Arial" w:cs="Arial"/>
      <w:color w:val="17365D" w:themeColor="text2" w:themeShade="BF"/>
      <w:spacing w:val="5"/>
      <w:kern w:val="28"/>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de-DE" w:bidi="de-D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E48"/>
    <w:pPr>
      <w:autoSpaceDE w:val="0"/>
      <w:autoSpaceDN w:val="0"/>
      <w:adjustRightInd w:val="0"/>
      <w:spacing w:before="120" w:after="120" w:line="240" w:lineRule="auto"/>
    </w:pPr>
    <w:rPr>
      <w:rFonts w:ascii="Arial" w:hAnsi="Arial" w:cs="Arial"/>
      <w:color w:val="000000"/>
    </w:rPr>
  </w:style>
  <w:style w:type="paragraph" w:styleId="berschrift1">
    <w:name w:val="heading 1"/>
    <w:basedOn w:val="Standard"/>
    <w:next w:val="Standard"/>
    <w:link w:val="berschrift1Zchn"/>
    <w:uiPriority w:val="9"/>
    <w:qFormat/>
    <w:rsid w:val="00715E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76FAF"/>
    <w:pPr>
      <w:autoSpaceDE w:val="0"/>
      <w:autoSpaceDN w:val="0"/>
      <w:adjustRightInd w:val="0"/>
      <w:spacing w:after="0" w:line="240" w:lineRule="auto"/>
    </w:pPr>
    <w:rPr>
      <w:rFonts w:ascii="Arial" w:hAnsi="Arial" w:cs="Arial"/>
      <w:color w:val="000000"/>
      <w:sz w:val="24"/>
      <w:szCs w:val="24"/>
    </w:rPr>
  </w:style>
  <w:style w:type="character" w:customStyle="1" w:styleId="hps">
    <w:name w:val="hps"/>
    <w:basedOn w:val="Absatz-Standardschriftart"/>
    <w:rsid w:val="00E97491"/>
  </w:style>
  <w:style w:type="character" w:styleId="Kommentarzeichen">
    <w:name w:val="annotation reference"/>
    <w:basedOn w:val="Absatz-Standardschriftart"/>
    <w:uiPriority w:val="99"/>
    <w:semiHidden/>
    <w:unhideWhenUsed/>
    <w:rsid w:val="00884B25"/>
    <w:rPr>
      <w:sz w:val="16"/>
      <w:szCs w:val="16"/>
    </w:rPr>
  </w:style>
  <w:style w:type="paragraph" w:styleId="Kommentartext">
    <w:name w:val="annotation text"/>
    <w:basedOn w:val="Standard"/>
    <w:link w:val="KommentartextZchn"/>
    <w:uiPriority w:val="99"/>
    <w:semiHidden/>
    <w:unhideWhenUsed/>
    <w:rsid w:val="00884B25"/>
    <w:rPr>
      <w:sz w:val="20"/>
      <w:szCs w:val="20"/>
    </w:rPr>
  </w:style>
  <w:style w:type="character" w:customStyle="1" w:styleId="KommentartextZchn">
    <w:name w:val="Kommentartext Zchn"/>
    <w:basedOn w:val="Absatz-Standardschriftart"/>
    <w:link w:val="Kommentartext"/>
    <w:uiPriority w:val="99"/>
    <w:semiHidden/>
    <w:rsid w:val="00884B25"/>
    <w:rPr>
      <w:sz w:val="20"/>
      <w:szCs w:val="20"/>
    </w:rPr>
  </w:style>
  <w:style w:type="paragraph" w:styleId="Kommentarthema">
    <w:name w:val="annotation subject"/>
    <w:basedOn w:val="Kommentartext"/>
    <w:next w:val="Kommentartext"/>
    <w:link w:val="KommentarthemaZchn"/>
    <w:uiPriority w:val="99"/>
    <w:semiHidden/>
    <w:unhideWhenUsed/>
    <w:rsid w:val="00884B25"/>
    <w:rPr>
      <w:b/>
      <w:bCs/>
    </w:rPr>
  </w:style>
  <w:style w:type="character" w:customStyle="1" w:styleId="KommentarthemaZchn">
    <w:name w:val="Kommentarthema Zchn"/>
    <w:basedOn w:val="KommentartextZchn"/>
    <w:link w:val="Kommentarthema"/>
    <w:uiPriority w:val="99"/>
    <w:semiHidden/>
    <w:rsid w:val="00884B25"/>
    <w:rPr>
      <w:b/>
      <w:bCs/>
      <w:sz w:val="20"/>
      <w:szCs w:val="20"/>
    </w:rPr>
  </w:style>
  <w:style w:type="paragraph" w:styleId="Sprechblasentext">
    <w:name w:val="Balloon Text"/>
    <w:basedOn w:val="Standard"/>
    <w:link w:val="SprechblasentextZchn"/>
    <w:uiPriority w:val="99"/>
    <w:semiHidden/>
    <w:unhideWhenUsed/>
    <w:rsid w:val="00884B2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B25"/>
    <w:rPr>
      <w:rFonts w:ascii="Tahoma" w:hAnsi="Tahoma" w:cs="Tahoma"/>
      <w:sz w:val="16"/>
      <w:szCs w:val="16"/>
    </w:rPr>
  </w:style>
  <w:style w:type="paragraph" w:styleId="berarbeitung">
    <w:name w:val="Revision"/>
    <w:hidden/>
    <w:uiPriority w:val="99"/>
    <w:semiHidden/>
    <w:rsid w:val="00D72C6A"/>
    <w:pPr>
      <w:spacing w:after="0" w:line="240" w:lineRule="auto"/>
    </w:pPr>
  </w:style>
  <w:style w:type="character" w:customStyle="1" w:styleId="berschrift1Zchn">
    <w:name w:val="Überschrift 1 Zchn"/>
    <w:basedOn w:val="Absatz-Standardschriftart"/>
    <w:link w:val="berschrift1"/>
    <w:uiPriority w:val="9"/>
    <w:rsid w:val="00715E48"/>
    <w:rPr>
      <w:rFonts w:asciiTheme="majorHAnsi" w:eastAsiaTheme="majorEastAsia" w:hAnsiTheme="majorHAnsi" w:cstheme="majorBidi"/>
      <w:b/>
      <w:bCs/>
      <w:color w:val="365F91" w:themeColor="accent1" w:themeShade="BF"/>
      <w:sz w:val="28"/>
      <w:szCs w:val="28"/>
    </w:rPr>
  </w:style>
  <w:style w:type="paragraph" w:styleId="KeinLeerraum">
    <w:name w:val="No Spacing"/>
    <w:uiPriority w:val="1"/>
    <w:qFormat/>
    <w:rsid w:val="00715E48"/>
    <w:pPr>
      <w:autoSpaceDE w:val="0"/>
      <w:autoSpaceDN w:val="0"/>
      <w:adjustRightInd w:val="0"/>
      <w:spacing w:after="0" w:line="240" w:lineRule="auto"/>
    </w:pPr>
    <w:rPr>
      <w:rFonts w:ascii="Arial" w:hAnsi="Arial" w:cs="Arial"/>
      <w:color w:val="000000"/>
    </w:rPr>
  </w:style>
  <w:style w:type="paragraph" w:styleId="Listenabsatz">
    <w:name w:val="List Paragraph"/>
    <w:basedOn w:val="Standard"/>
    <w:uiPriority w:val="34"/>
    <w:qFormat/>
    <w:rsid w:val="00715E48"/>
    <w:pPr>
      <w:ind w:left="720"/>
      <w:contextualSpacing/>
    </w:pPr>
  </w:style>
  <w:style w:type="paragraph" w:styleId="Titel">
    <w:name w:val="Title"/>
    <w:basedOn w:val="Standard"/>
    <w:next w:val="Standard"/>
    <w:link w:val="TitelZchn"/>
    <w:uiPriority w:val="10"/>
    <w:qFormat/>
    <w:rsid w:val="002C231B"/>
    <w:pPr>
      <w:pBdr>
        <w:bottom w:val="single" w:sz="8" w:space="4" w:color="4F81BD" w:themeColor="accent1"/>
      </w:pBdr>
      <w:spacing w:before="0" w:after="300"/>
      <w:contextualSpacing/>
    </w:pPr>
    <w:rPr>
      <w:rFonts w:eastAsiaTheme="majorEastAsia"/>
      <w:color w:val="17365D" w:themeColor="text2" w:themeShade="BF"/>
      <w:spacing w:val="5"/>
      <w:kern w:val="28"/>
      <w:sz w:val="40"/>
      <w:szCs w:val="40"/>
    </w:rPr>
  </w:style>
  <w:style w:type="character" w:customStyle="1" w:styleId="TitelZchn">
    <w:name w:val="Titel Zchn"/>
    <w:basedOn w:val="Absatz-Standardschriftart"/>
    <w:link w:val="Titel"/>
    <w:uiPriority w:val="10"/>
    <w:rsid w:val="002C231B"/>
    <w:rPr>
      <w:rFonts w:ascii="Arial" w:eastAsiaTheme="majorEastAsia" w:hAnsi="Arial" w:cs="Arial"/>
      <w:color w:val="17365D" w:themeColor="text2" w:themeShade="BF"/>
      <w:spacing w:val="5"/>
      <w:kern w:val="2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FF84F-3CC4-4C18-A911-A9CD955A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2609</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Aastra France</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 Morice</dc:creator>
  <cp:lastModifiedBy>tkoeppe</cp:lastModifiedBy>
  <cp:revision>2</cp:revision>
  <cp:lastPrinted>2015-07-10T08:00:00Z</cp:lastPrinted>
  <dcterms:created xsi:type="dcterms:W3CDTF">2015-11-06T22:15:00Z</dcterms:created>
  <dcterms:modified xsi:type="dcterms:W3CDTF">2015-11-06T22:15:00Z</dcterms:modified>
</cp:coreProperties>
</file>